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sz w:val="28"/>
        </w:rPr>
      </w:pP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00"/>
        <w:gridCol w:w="9062"/>
      </w:tblGrid>
      <w:tr>
        <w:trPr>
          <w:trHeight w:hRule="atLeast" w:val="1246"/>
        </w:trPr>
        <w:tc>
          <w:tcPr>
            <w:tcW w:type="dxa" w:w="20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062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spacing w:after="0" w:before="0"/>
              <w:ind w:firstLine="54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С 1 января 2026 года МРОТ повышен до 27 093 рублей в месяц (01.01.2026)</w:t>
            </w:r>
            <w:r>
              <w:rPr>
                <w:rFonts w:ascii="Times New Roman" w:hAnsi="Times New Roman"/>
                <w:sz w:val="28"/>
              </w:rPr>
              <w:br/>
            </w:r>
          </w:p>
          <w:p w14:paraId="05000000">
            <w:pPr>
              <w:widowControl w:val="1"/>
              <w:spacing w:after="0" w:before="0"/>
              <w:ind w:firstLine="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</w:p>
        </w:tc>
      </w:tr>
    </w:tbl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bookmarkStart w:id="1" w:name="_GoBack"/>
      <w:bookmarkEnd w:id="1"/>
      <w:r>
        <w:br/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     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Федеральным законом от 28.11.2025 N 429-ФЗ "О внесении изменения в статью 1 Федерального закона "О минимальном размере оплаты труда" </w:t>
      </w:r>
      <w:r>
        <w:rPr>
          <w:rFonts w:ascii="Times New Roman" w:hAnsi="Times New Roman"/>
          <w:b w:val="0"/>
          <w:sz w:val="28"/>
        </w:rPr>
        <w:t>с 1 января 2026 года МРОТ повышен до 27 093 рублей в месяц (01.01.2026)</w:t>
      </w:r>
      <w:r>
        <w:rPr>
          <w:rFonts w:ascii="Times New Roman" w:hAnsi="Times New Roman"/>
          <w:sz w:val="28"/>
        </w:rPr>
        <w:br/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</w:pPr>
    </w:p>
    <w:p w14:paraId="09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sz w:val="28"/>
        </w:rPr>
        <w:t>Заместитель прокурора района                                                           С.В. Новик</w:t>
      </w:r>
    </w:p>
    <w:p w14:paraId="0A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B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C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p w14:paraId="0D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E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F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tbl>
      <w:tblPr>
        <w:tblStyle w:val="Style_1"/>
        <w:tblW w:type="auto" w:w="0"/>
        <w:tblLayout w:type="fixed"/>
      </w:tblPr>
      <w:tblGrid>
        <w:gridCol w:w="180"/>
        <w:gridCol/>
      </w:tblGrid>
      <w:tr>
        <w:tc>
          <w:tcPr>
            <w:tcW w:type="dxa" w:w="180"/>
            <w:vAlign w:val="top"/>
          </w:tcPr>
          <w:p w14:paraId="10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vAlign w:val="center"/>
          </w:tcPr>
          <w:p w14:paraId="11000000">
            <w:pPr>
              <w:widowControl w:val="1"/>
              <w:spacing w:after="0" w:before="0"/>
              <w:ind w:firstLine="0" w:left="0" w:right="0"/>
            </w:pPr>
          </w:p>
        </w:tc>
      </w:tr>
    </w:tbl>
    <w:p w14:paraId="12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trike w:val="0"/>
          <w:color w:val="000000"/>
          <w:sz w:val="28"/>
          <w:u w:color="000000" w:val="none"/>
        </w:rPr>
        <w:t xml:space="preserve">       </w:t>
      </w:r>
      <w:r>
        <w:rPr>
          <w:rFonts w:ascii="Times New Roman" w:hAnsi="Times New Roman"/>
          <w:strike w:val="0"/>
          <w:color w:val="000000"/>
          <w:sz w:val="28"/>
          <w:u w:color="000000" w:val="none"/>
        </w:rPr>
        <w:t xml:space="preserve"> </w:t>
      </w:r>
    </w:p>
    <w:p w14:paraId="13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14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  </w:t>
      </w:r>
    </w:p>
    <w:tbl>
      <w:tblPr>
        <w:tblStyle w:val="Style_1"/>
        <w:tblW w:type="auto" w:w="0"/>
        <w:tblLayout w:type="fixed"/>
      </w:tblPr>
      <w:tblGrid>
        <w:gridCol w:w="180"/>
        <w:gridCol w:w="200"/>
      </w:tblGrid>
      <w:tr>
        <w:tc>
          <w:tcPr>
            <w:tcW w:type="dxa" w:w="180"/>
            <w:vAlign w:val="top"/>
          </w:tcPr>
          <w:p w14:paraId="15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tcW w:type="dxa" w:w="200"/>
            <w:vAlign w:val="center"/>
          </w:tcPr>
          <w:p w14:paraId="16000000">
            <w:pPr>
              <w:widowControl w:val="1"/>
              <w:spacing w:after="0" w:before="0"/>
              <w:ind w:firstLine="0" w:left="0" w:right="0"/>
            </w:pPr>
          </w:p>
        </w:tc>
      </w:tr>
    </w:tbl>
    <w:p w14:paraId="17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8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Default Paragraph Font"/>
    <w:link w:val="Style_4_ch"/>
  </w:style>
  <w:style w:styleId="Style_4_ch" w:type="character">
    <w:name w:val="Default Paragraph Font"/>
    <w:link w:val="Style_4"/>
  </w:style>
  <w:style w:styleId="Style_5" w:type="paragraph">
    <w:name w:val="toc 4"/>
    <w:next w:val="Style_2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2026-02-18T09:00:02Z</dcterms:modified>
</cp:coreProperties>
</file>